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20D2D6F9" w:rsidR="00CE1703" w:rsidRPr="00164941" w:rsidRDefault="00CE1703" w:rsidP="0016494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164941">
        <w:rPr>
          <w:b/>
          <w:bCs/>
          <w:sz w:val="24"/>
          <w:szCs w:val="24"/>
        </w:rPr>
        <w:t>Cel</w:t>
      </w:r>
    </w:p>
    <w:p w14:paraId="40894B63" w14:textId="2D751D6E" w:rsidR="00CE1703" w:rsidRPr="00215CC5" w:rsidRDefault="000E090D" w:rsidP="00215CC5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 xml:space="preserve">Określenie zasad związanych z </w:t>
      </w:r>
      <w:r w:rsidR="00255211">
        <w:rPr>
          <w:sz w:val="24"/>
          <w:szCs w:val="24"/>
        </w:rPr>
        <w:t>uporządkowaniem biurka i urządzeń</w:t>
      </w:r>
      <w:r w:rsidRPr="000E090D">
        <w:rPr>
          <w:sz w:val="24"/>
          <w:szCs w:val="24"/>
        </w:rPr>
        <w:t>.</w:t>
      </w:r>
    </w:p>
    <w:p w14:paraId="6E1DE24A" w14:textId="1FF431CF" w:rsidR="00CE1703" w:rsidRPr="00215CC5" w:rsidRDefault="00CE1703" w:rsidP="00164941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4F0032FC" w14:textId="77777777" w:rsidR="00A30560" w:rsidRDefault="00CE1703" w:rsidP="00A30560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7A68E51A" w14:textId="24307313" w:rsidR="00A30560" w:rsidRPr="00A30560" w:rsidRDefault="009136A0" w:rsidP="00A3056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30560">
        <w:rPr>
          <w:sz w:val="24"/>
          <w:szCs w:val="24"/>
        </w:rPr>
        <w:t>Po zakończeniu pracy z dokumentami zawierającymi dane osobowe należy odłożyć je</w:t>
      </w:r>
      <w:r w:rsidR="00F16410">
        <w:rPr>
          <w:sz w:val="24"/>
          <w:szCs w:val="24"/>
        </w:rPr>
        <w:t> </w:t>
      </w:r>
      <w:r w:rsidRPr="00A30560">
        <w:rPr>
          <w:sz w:val="24"/>
          <w:szCs w:val="24"/>
        </w:rPr>
        <w:t xml:space="preserve">do szuflady lub szafy zamykanej na klucz. </w:t>
      </w:r>
    </w:p>
    <w:p w14:paraId="5C01ADF0" w14:textId="5315B7CF" w:rsidR="0034160B" w:rsidRPr="00184EE4" w:rsidRDefault="009136A0" w:rsidP="00A3056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30560">
        <w:rPr>
          <w:sz w:val="24"/>
          <w:szCs w:val="24"/>
        </w:rPr>
        <w:t xml:space="preserve">Dokumenty niepotrzebne w dalszej pracy i niepodlegające archiwizacji należy </w:t>
      </w:r>
      <w:r w:rsidR="00AA5D93">
        <w:rPr>
          <w:sz w:val="24"/>
          <w:szCs w:val="24"/>
        </w:rPr>
        <w:t>z</w:t>
      </w:r>
      <w:r w:rsidRPr="00A30560">
        <w:rPr>
          <w:sz w:val="24"/>
          <w:szCs w:val="24"/>
        </w:rPr>
        <w:t>niszczyć.</w:t>
      </w:r>
    </w:p>
    <w:p w14:paraId="0A73465B" w14:textId="2486B755" w:rsidR="00184EE4" w:rsidRPr="00AA5D93" w:rsidRDefault="00184EE4" w:rsidP="00A30560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AA5D93">
        <w:rPr>
          <w:sz w:val="24"/>
          <w:szCs w:val="24"/>
        </w:rPr>
        <w:t xml:space="preserve">Dokumenty papierowe z wyjątkiem materiałów informacyjnych powinny być niszczone w sposób uniemożliwiający ich odczytanie (najlepiej w niszczarce), </w:t>
      </w:r>
      <w:r w:rsidR="00255211">
        <w:rPr>
          <w:sz w:val="24"/>
          <w:szCs w:val="24"/>
        </w:rPr>
        <w:t xml:space="preserve">a następnie </w:t>
      </w:r>
      <w:r w:rsidRPr="00AA5D93">
        <w:rPr>
          <w:sz w:val="24"/>
          <w:szCs w:val="24"/>
        </w:rPr>
        <w:t>umieszczane w specjalnie przeznaczonych do tego pojemnikach.</w:t>
      </w:r>
    </w:p>
    <w:p w14:paraId="31AEF7CF" w14:textId="577A7AD6" w:rsidR="003545BB" w:rsidRPr="003545BB" w:rsidRDefault="009136A0" w:rsidP="003B5481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30560">
        <w:rPr>
          <w:sz w:val="24"/>
          <w:szCs w:val="24"/>
        </w:rPr>
        <w:t>Na biurku nie powinny znajdować się napoje w pojemnikach grożących rozlaniem.</w:t>
      </w:r>
    </w:p>
    <w:p w14:paraId="61485004" w14:textId="7CFA34F4" w:rsidR="00DC79DF" w:rsidRPr="00DC79DF" w:rsidRDefault="009136A0" w:rsidP="003B5481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30560">
        <w:rPr>
          <w:sz w:val="24"/>
          <w:szCs w:val="24"/>
        </w:rPr>
        <w:t xml:space="preserve">Po zakończeniu pracy na biurku </w:t>
      </w:r>
      <w:r w:rsidR="00C05202">
        <w:rPr>
          <w:sz w:val="24"/>
          <w:szCs w:val="24"/>
        </w:rPr>
        <w:t xml:space="preserve">nie </w:t>
      </w:r>
      <w:r w:rsidRPr="00A30560">
        <w:rPr>
          <w:sz w:val="24"/>
          <w:szCs w:val="24"/>
        </w:rPr>
        <w:t>powinn</w:t>
      </w:r>
      <w:r w:rsidR="001A6F44">
        <w:rPr>
          <w:sz w:val="24"/>
          <w:szCs w:val="24"/>
        </w:rPr>
        <w:t>a</w:t>
      </w:r>
      <w:r w:rsidRPr="00A30560">
        <w:rPr>
          <w:sz w:val="24"/>
          <w:szCs w:val="24"/>
        </w:rPr>
        <w:t xml:space="preserve"> </w:t>
      </w:r>
      <w:r w:rsidR="00C05202">
        <w:rPr>
          <w:sz w:val="24"/>
          <w:szCs w:val="24"/>
        </w:rPr>
        <w:t xml:space="preserve">znajdować się żadna </w:t>
      </w:r>
      <w:r w:rsidR="00F16410">
        <w:rPr>
          <w:sz w:val="24"/>
          <w:szCs w:val="24"/>
        </w:rPr>
        <w:t>dokumentacja oraz </w:t>
      </w:r>
      <w:r w:rsidR="00F16410" w:rsidRPr="00F16410">
        <w:rPr>
          <w:sz w:val="24"/>
          <w:szCs w:val="24"/>
        </w:rPr>
        <w:t>inne nośniki informacji</w:t>
      </w:r>
      <w:r w:rsidR="00F16410">
        <w:t>.</w:t>
      </w:r>
    </w:p>
    <w:p w14:paraId="7C4DEBB6" w14:textId="68541726" w:rsidR="003B5481" w:rsidRPr="0034160B" w:rsidRDefault="003B5481" w:rsidP="003B5481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3B5481">
        <w:rPr>
          <w:sz w:val="24"/>
          <w:szCs w:val="24"/>
        </w:rPr>
        <w:t xml:space="preserve"> </w:t>
      </w:r>
      <w:r w:rsidRPr="00A30560">
        <w:rPr>
          <w:sz w:val="24"/>
          <w:szCs w:val="24"/>
        </w:rPr>
        <w:t>Ekrany monitorów komputerów powinny być ustawione tak</w:t>
      </w:r>
      <w:r w:rsidR="00255211">
        <w:rPr>
          <w:sz w:val="24"/>
          <w:szCs w:val="24"/>
        </w:rPr>
        <w:t>,</w:t>
      </w:r>
      <w:r w:rsidRPr="00A30560">
        <w:rPr>
          <w:sz w:val="24"/>
          <w:szCs w:val="24"/>
        </w:rPr>
        <w:t xml:space="preserve"> </w:t>
      </w:r>
      <w:r w:rsidR="00255211">
        <w:rPr>
          <w:sz w:val="24"/>
          <w:szCs w:val="24"/>
        </w:rPr>
        <w:t>a</w:t>
      </w:r>
      <w:r w:rsidRPr="00A30560">
        <w:rPr>
          <w:sz w:val="24"/>
          <w:szCs w:val="24"/>
        </w:rPr>
        <w:t>by uniemożliwiały widok osobom postronnym.</w:t>
      </w:r>
    </w:p>
    <w:p w14:paraId="307F2B4B" w14:textId="20A7B35F" w:rsidR="00215CC5" w:rsidRPr="00D47107" w:rsidRDefault="007F7A58" w:rsidP="00A30560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8572A1">
        <w:rPr>
          <w:sz w:val="24"/>
          <w:szCs w:val="24"/>
        </w:rPr>
        <w:t>Każdy komputer musi mieć ustawiony wygaszasz ekranu po podaniu hasła</w:t>
      </w:r>
      <w:r w:rsidR="00255211">
        <w:rPr>
          <w:sz w:val="24"/>
          <w:szCs w:val="24"/>
        </w:rPr>
        <w:t>, który</w:t>
      </w:r>
      <w:r w:rsidRPr="008572A1">
        <w:rPr>
          <w:sz w:val="24"/>
          <w:szCs w:val="24"/>
        </w:rPr>
        <w:t xml:space="preserve"> włączając</w:t>
      </w:r>
      <w:r w:rsidR="00255211">
        <w:rPr>
          <w:sz w:val="24"/>
          <w:szCs w:val="24"/>
        </w:rPr>
        <w:t>a</w:t>
      </w:r>
      <w:r w:rsidRPr="008572A1">
        <w:rPr>
          <w:sz w:val="24"/>
          <w:szCs w:val="24"/>
        </w:rPr>
        <w:t xml:space="preserve"> się automatycznie po określonym czasie bezczynności użytkownika. Dodatkowo przed pozostawieniem włączonego komputera bez opieki użytkownicy powinni zablokować go (włączając wygaszasz ekranu) lub w przypadku dłuższej nieobecności wylogować się z systemu.</w:t>
      </w:r>
    </w:p>
    <w:p w14:paraId="6C7109DF" w14:textId="2EFC8381" w:rsidR="00D47107" w:rsidRPr="008572A1" w:rsidRDefault="00D47107" w:rsidP="00A30560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72A1">
        <w:rPr>
          <w:sz w:val="24"/>
          <w:szCs w:val="24"/>
        </w:rPr>
        <w:t>Na pulpicie komputera mogą znajdować się jedynie ikony standardowego oprogramowania i aplikacji służbowych oraz skróty folderów pod warunkiem, że</w:t>
      </w:r>
      <w:r w:rsidR="00266FF6">
        <w:rPr>
          <w:sz w:val="24"/>
          <w:szCs w:val="24"/>
        </w:rPr>
        <w:t> </w:t>
      </w:r>
      <w:r w:rsidRPr="008572A1">
        <w:rPr>
          <w:sz w:val="24"/>
          <w:szCs w:val="24"/>
        </w:rPr>
        <w:t>w</w:t>
      </w:r>
      <w:r w:rsidR="00266FF6">
        <w:rPr>
          <w:sz w:val="24"/>
          <w:szCs w:val="24"/>
        </w:rPr>
        <w:t> </w:t>
      </w:r>
      <w:r w:rsidRPr="008572A1">
        <w:rPr>
          <w:sz w:val="24"/>
          <w:szCs w:val="24"/>
        </w:rPr>
        <w:t xml:space="preserve">nazwie nie zawierają informacji o realizowanych projektach lub </w:t>
      </w:r>
      <w:r w:rsidR="00266FF6">
        <w:rPr>
          <w:sz w:val="24"/>
          <w:szCs w:val="24"/>
        </w:rPr>
        <w:t>osobach</w:t>
      </w:r>
      <w:r w:rsidRPr="008572A1">
        <w:rPr>
          <w:sz w:val="24"/>
          <w:szCs w:val="24"/>
        </w:rPr>
        <w:t>.</w:t>
      </w:r>
    </w:p>
    <w:p w14:paraId="4AAA3707" w14:textId="6B691796" w:rsidR="004D3824" w:rsidRPr="008572A1" w:rsidRDefault="004D3824" w:rsidP="00A30560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72A1">
        <w:rPr>
          <w:sz w:val="24"/>
          <w:szCs w:val="24"/>
        </w:rPr>
        <w:t>Informacje drukowane powinny być zabierane z drukarek niezwłocznie po</w:t>
      </w:r>
      <w:r w:rsidR="00E247AF">
        <w:rPr>
          <w:sz w:val="24"/>
          <w:szCs w:val="24"/>
        </w:rPr>
        <w:t> </w:t>
      </w:r>
      <w:r w:rsidRPr="008572A1">
        <w:rPr>
          <w:sz w:val="24"/>
          <w:szCs w:val="24"/>
        </w:rPr>
        <w:t>wydrukowaniu. W przypadku nieudanej próby drukowania, użytkownik powinien usunąć informację z</w:t>
      </w:r>
      <w:r w:rsidR="00E247AF">
        <w:rPr>
          <w:sz w:val="24"/>
          <w:szCs w:val="24"/>
        </w:rPr>
        <w:t> </w:t>
      </w:r>
      <w:r w:rsidR="000363C9">
        <w:rPr>
          <w:sz w:val="24"/>
          <w:szCs w:val="24"/>
        </w:rPr>
        <w:t>bufora</w:t>
      </w:r>
      <w:r w:rsidRPr="008572A1">
        <w:rPr>
          <w:sz w:val="24"/>
          <w:szCs w:val="24"/>
        </w:rPr>
        <w:t xml:space="preserve"> drukarki.</w:t>
      </w:r>
    </w:p>
    <w:sectPr w:rsidR="004D3824" w:rsidRPr="008572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1DD14" w14:textId="77777777" w:rsidR="008C388A" w:rsidRDefault="008C388A" w:rsidP="008901DD">
      <w:pPr>
        <w:spacing w:after="0" w:line="240" w:lineRule="auto"/>
      </w:pPr>
      <w:r>
        <w:separator/>
      </w:r>
    </w:p>
  </w:endnote>
  <w:endnote w:type="continuationSeparator" w:id="0">
    <w:p w14:paraId="5F74AB78" w14:textId="77777777" w:rsidR="008C388A" w:rsidRDefault="008C388A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987FF" w14:textId="77777777" w:rsidR="008C388A" w:rsidRDefault="008C388A" w:rsidP="008901DD">
      <w:pPr>
        <w:spacing w:after="0" w:line="240" w:lineRule="auto"/>
      </w:pPr>
      <w:r>
        <w:separator/>
      </w:r>
    </w:p>
  </w:footnote>
  <w:footnote w:type="continuationSeparator" w:id="0">
    <w:p w14:paraId="4A81CE09" w14:textId="77777777" w:rsidR="008C388A" w:rsidRDefault="008C388A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615"/>
      <w:gridCol w:w="7040"/>
      <w:gridCol w:w="1407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32065B01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164941">
            <w:rPr>
              <w:b/>
              <w:bCs/>
            </w:rPr>
            <w:t>11</w:t>
          </w:r>
        </w:p>
      </w:tc>
      <w:tc>
        <w:tcPr>
          <w:tcW w:w="7088" w:type="dxa"/>
          <w:vMerge w:val="restart"/>
        </w:tcPr>
        <w:p w14:paraId="0B4CB30A" w14:textId="7A59D6F7" w:rsidR="000E090D" w:rsidRPr="000E090D" w:rsidRDefault="00164941" w:rsidP="000E090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Polityka </w:t>
          </w:r>
          <w:r w:rsidR="008F5D57">
            <w:rPr>
              <w:b/>
              <w:bCs/>
              <w:sz w:val="24"/>
              <w:szCs w:val="24"/>
            </w:rPr>
            <w:t>czystego biurk</w:t>
          </w:r>
          <w:r w:rsidR="00DB1913">
            <w:rPr>
              <w:b/>
              <w:bCs/>
              <w:sz w:val="24"/>
              <w:szCs w:val="24"/>
            </w:rPr>
            <w:t xml:space="preserve">a, </w:t>
          </w:r>
          <w:r w:rsidR="00AF1281">
            <w:rPr>
              <w:b/>
              <w:bCs/>
              <w:sz w:val="24"/>
              <w:szCs w:val="24"/>
            </w:rPr>
            <w:t>czystych urządzeń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5FDE6AD2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164941">
            <w:t>11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38B81E0C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</w:t>
          </w:r>
          <w:r w:rsidR="00164941">
            <w:t>1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7E46"/>
    <w:multiLevelType w:val="multilevel"/>
    <w:tmpl w:val="A9826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D0352"/>
    <w:multiLevelType w:val="hybridMultilevel"/>
    <w:tmpl w:val="C12A1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3C9"/>
    <w:rsid w:val="000364D3"/>
    <w:rsid w:val="00071D99"/>
    <w:rsid w:val="000D4D79"/>
    <w:rsid w:val="000E090D"/>
    <w:rsid w:val="00164941"/>
    <w:rsid w:val="00173C1D"/>
    <w:rsid w:val="00184EE4"/>
    <w:rsid w:val="001A29F3"/>
    <w:rsid w:val="001A6F44"/>
    <w:rsid w:val="001E53AE"/>
    <w:rsid w:val="00215CC5"/>
    <w:rsid w:val="002160D2"/>
    <w:rsid w:val="00220C93"/>
    <w:rsid w:val="00255211"/>
    <w:rsid w:val="00266FF6"/>
    <w:rsid w:val="00277EA9"/>
    <w:rsid w:val="00302951"/>
    <w:rsid w:val="00322569"/>
    <w:rsid w:val="0034160B"/>
    <w:rsid w:val="003545BB"/>
    <w:rsid w:val="003B2094"/>
    <w:rsid w:val="003B4DDB"/>
    <w:rsid w:val="003B5481"/>
    <w:rsid w:val="003C0753"/>
    <w:rsid w:val="003E13CF"/>
    <w:rsid w:val="003E1852"/>
    <w:rsid w:val="00430F50"/>
    <w:rsid w:val="00434B66"/>
    <w:rsid w:val="004930F3"/>
    <w:rsid w:val="004D3824"/>
    <w:rsid w:val="004E016D"/>
    <w:rsid w:val="00537B69"/>
    <w:rsid w:val="005506A8"/>
    <w:rsid w:val="00554B5F"/>
    <w:rsid w:val="005869B9"/>
    <w:rsid w:val="005A5AD0"/>
    <w:rsid w:val="00691C21"/>
    <w:rsid w:val="0071382A"/>
    <w:rsid w:val="00751142"/>
    <w:rsid w:val="007517D4"/>
    <w:rsid w:val="007848CD"/>
    <w:rsid w:val="007C06D7"/>
    <w:rsid w:val="007D5034"/>
    <w:rsid w:val="007E4E44"/>
    <w:rsid w:val="007F7A58"/>
    <w:rsid w:val="00807F5E"/>
    <w:rsid w:val="00834457"/>
    <w:rsid w:val="008572A1"/>
    <w:rsid w:val="00870EB7"/>
    <w:rsid w:val="008901DD"/>
    <w:rsid w:val="008C388A"/>
    <w:rsid w:val="008E0113"/>
    <w:rsid w:val="008F5D57"/>
    <w:rsid w:val="009136A0"/>
    <w:rsid w:val="009230D7"/>
    <w:rsid w:val="00974C97"/>
    <w:rsid w:val="00A30560"/>
    <w:rsid w:val="00A90D4D"/>
    <w:rsid w:val="00AA5D93"/>
    <w:rsid w:val="00AD33F4"/>
    <w:rsid w:val="00AE498B"/>
    <w:rsid w:val="00AF1281"/>
    <w:rsid w:val="00B26257"/>
    <w:rsid w:val="00B36AB3"/>
    <w:rsid w:val="00BF11B3"/>
    <w:rsid w:val="00C05202"/>
    <w:rsid w:val="00C5645C"/>
    <w:rsid w:val="00C6346B"/>
    <w:rsid w:val="00CE1703"/>
    <w:rsid w:val="00D12804"/>
    <w:rsid w:val="00D22CF6"/>
    <w:rsid w:val="00D45092"/>
    <w:rsid w:val="00D47107"/>
    <w:rsid w:val="00D57C7E"/>
    <w:rsid w:val="00D9649A"/>
    <w:rsid w:val="00DB1913"/>
    <w:rsid w:val="00DC79DF"/>
    <w:rsid w:val="00E247AF"/>
    <w:rsid w:val="00E42415"/>
    <w:rsid w:val="00E47D00"/>
    <w:rsid w:val="00E57C60"/>
    <w:rsid w:val="00F16410"/>
    <w:rsid w:val="00F427C6"/>
    <w:rsid w:val="00F44D71"/>
    <w:rsid w:val="00F92BFC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43BE-331B-4312-8989-9B16A438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75</cp:revision>
  <dcterms:created xsi:type="dcterms:W3CDTF">2020-03-16T10:03:00Z</dcterms:created>
  <dcterms:modified xsi:type="dcterms:W3CDTF">2020-04-19T10:27:00Z</dcterms:modified>
</cp:coreProperties>
</file>