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78716F28" w:rsidR="00CE1703" w:rsidRPr="00AE03B9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b/>
          <w:bCs/>
          <w:sz w:val="24"/>
          <w:szCs w:val="24"/>
        </w:rPr>
        <w:t>Cel</w:t>
      </w:r>
    </w:p>
    <w:p w14:paraId="40894B63" w14:textId="77777777" w:rsidR="00CE1703" w:rsidRPr="00215CC5" w:rsidRDefault="00CE1703" w:rsidP="00215CC5">
      <w:p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Określenie zasad związanych z wykonywaniem przeglądów i konserwacji systemów informatycznych </w:t>
      </w:r>
    </w:p>
    <w:p w14:paraId="6E1DE24A" w14:textId="6562DF50" w:rsidR="00CE1703" w:rsidRPr="00215CC5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0B7F1C1C" w14:textId="35514A2A" w:rsidR="00CE1703" w:rsidRPr="00215CC5" w:rsidRDefault="00CE1703" w:rsidP="00215CC5">
      <w:p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Procedura obowiązuje Administratora Systemów Informatycznych, osoby upoważnione do</w:t>
      </w:r>
      <w:r w:rsidR="00E47D00">
        <w:rPr>
          <w:sz w:val="24"/>
          <w:szCs w:val="24"/>
        </w:rPr>
        <w:t> </w:t>
      </w:r>
      <w:r w:rsidRPr="00215CC5">
        <w:rPr>
          <w:sz w:val="24"/>
          <w:szCs w:val="24"/>
        </w:rPr>
        <w:t>przetwarzania danych osobowych.</w:t>
      </w:r>
    </w:p>
    <w:p w14:paraId="61BC7D93" w14:textId="77777777" w:rsidR="00AE03B9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22098D47" w14:textId="77777777" w:rsidR="00AE03B9" w:rsidRPr="00AE03B9" w:rsidRDefault="00CE1703" w:rsidP="00AE03B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sz w:val="24"/>
          <w:szCs w:val="24"/>
        </w:rPr>
        <w:t xml:space="preserve">Administrator Systemów Informatycznych wykonuje przeglądy i konserwacje systemów </w:t>
      </w:r>
      <w:r w:rsidR="00D12804" w:rsidRPr="00AE03B9">
        <w:rPr>
          <w:sz w:val="24"/>
          <w:szCs w:val="24"/>
        </w:rPr>
        <w:t>informatycznych</w:t>
      </w:r>
      <w:r w:rsidRPr="00AE03B9">
        <w:rPr>
          <w:sz w:val="24"/>
          <w:szCs w:val="24"/>
        </w:rPr>
        <w:t xml:space="preserve"> zgodnie z terminami określonymi przez producentów sprzętu lub</w:t>
      </w:r>
      <w:r w:rsidR="00D12804" w:rsidRPr="00AE03B9">
        <w:rPr>
          <w:sz w:val="24"/>
          <w:szCs w:val="24"/>
        </w:rPr>
        <w:t> </w:t>
      </w:r>
      <w:r w:rsidRPr="00AE03B9">
        <w:rPr>
          <w:sz w:val="24"/>
          <w:szCs w:val="24"/>
        </w:rPr>
        <w:t xml:space="preserve">oprogramowania lub zgodnie z harmonogramem określonym przez Administratora </w:t>
      </w:r>
      <w:r w:rsidR="00D12804" w:rsidRPr="00AE03B9">
        <w:rPr>
          <w:sz w:val="24"/>
          <w:szCs w:val="24"/>
        </w:rPr>
        <w:t>Danych Osobowych</w:t>
      </w:r>
      <w:r w:rsidRPr="00AE03B9">
        <w:rPr>
          <w:sz w:val="24"/>
          <w:szCs w:val="24"/>
        </w:rPr>
        <w:t>, ale nie rzadziej, niż raz na 3 miesiące.</w:t>
      </w:r>
    </w:p>
    <w:p w14:paraId="00DE8BB6" w14:textId="77777777" w:rsidR="00AB00F9" w:rsidRPr="00AB00F9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sz w:val="24"/>
          <w:szCs w:val="24"/>
        </w:rPr>
        <w:t xml:space="preserve">Administrator Systemów Informatycznych jest zobowiązany do prowadzenia dokumentacji dotyczącej przeprowadzanych przeglądów i konserwacji systemu informatycznego. </w:t>
      </w:r>
    </w:p>
    <w:p w14:paraId="3D4141DC" w14:textId="77777777" w:rsidR="00AB00F9" w:rsidRPr="00AB00F9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Dokumentacja ta powinna zawierać w szczególności: </w:t>
      </w:r>
    </w:p>
    <w:p w14:paraId="488B0FD3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czas i datę rozpoczęcia przeglądu lub konserwacji; </w:t>
      </w:r>
    </w:p>
    <w:p w14:paraId="57EFB2EC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zakres wykonanych prac; </w:t>
      </w:r>
    </w:p>
    <w:p w14:paraId="0DB14967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wykaz osób przeprowadzających przegląd lub konserwację; </w:t>
      </w:r>
    </w:p>
    <w:p w14:paraId="3039CF72" w14:textId="39C9CC59" w:rsidR="00215CC5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czas i datę zakończenia przeglądu lub konserwacji. </w:t>
      </w:r>
    </w:p>
    <w:p w14:paraId="5F8D8CFA" w14:textId="18025005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Wszelkie prace serwisowe i konserwacyjne systemu informatycznego wykonywane przez podmiot zewnętrzny może odbywać się na zasadach określonych w umowie z</w:t>
      </w:r>
      <w:r w:rsidR="004930F3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uwzględnieniem klauzuli dotyczącej ochrony danych osobowych. </w:t>
      </w:r>
    </w:p>
    <w:p w14:paraId="727536E7" w14:textId="1BCF6462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Wszelkie informacje, dane, oprogramowanie, sprzęt udostępniane firmom lub</w:t>
      </w:r>
      <w:r w:rsidR="00AB00F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instytucjom zewnętrznym muszą zostać zabezpieczone przed dostępem osób niepowołanych poprzez: szyfrowanie, zabezpieczenie fizyczne przed uszkodzeniem, zachowanie zasad ochrony informacji, zachowanie zasad ochrony fizycznej i mienia. </w:t>
      </w:r>
    </w:p>
    <w:p w14:paraId="3D894514" w14:textId="2A37217D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Wszelkie prace serwisowe i konserwacyjne systemu informatycznego wykonywane doraźnie przez podmiot zewnętrzny mogą być wykonywane wyłącznie w obecności Administratora Systemów Informatycznych, Administratora </w:t>
      </w:r>
      <w:r w:rsidR="00071D99">
        <w:rPr>
          <w:sz w:val="24"/>
          <w:szCs w:val="24"/>
        </w:rPr>
        <w:t xml:space="preserve">Danych Osobowych </w:t>
      </w:r>
      <w:r w:rsidRPr="00215CC5">
        <w:rPr>
          <w:sz w:val="24"/>
          <w:szCs w:val="24"/>
        </w:rPr>
        <w:t>lub</w:t>
      </w:r>
      <w:r w:rsidR="00AB00F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osoby upoważnionej do przetwarzania danych. </w:t>
      </w:r>
    </w:p>
    <w:p w14:paraId="0A145186" w14:textId="77777777" w:rsidR="00071D99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lastRenderedPageBreak/>
        <w:t>Rozpoczęcie prac serwisowych lub konserwacyjnych systemu informatycznego przez</w:t>
      </w:r>
      <w:r w:rsidR="00071D9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podmiot zewnętrzny poprzedzone jest wcześniejszą informacją o zakresie planowanych prac. </w:t>
      </w:r>
    </w:p>
    <w:p w14:paraId="6A9EA29E" w14:textId="77777777" w:rsidR="00071D99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Prace mogą zostać rozpoczęte nie wcześniej niż po akceptacji przedstawionego zakresu prac przez Administratora </w:t>
      </w:r>
      <w:r w:rsidR="00071D99">
        <w:rPr>
          <w:sz w:val="24"/>
          <w:szCs w:val="24"/>
        </w:rPr>
        <w:t>Danych Osobowych</w:t>
      </w:r>
      <w:r w:rsidRPr="00215CC5">
        <w:rPr>
          <w:sz w:val="24"/>
          <w:szCs w:val="24"/>
        </w:rPr>
        <w:t xml:space="preserve">. </w:t>
      </w:r>
    </w:p>
    <w:p w14:paraId="273A6DBD" w14:textId="7CEDB443" w:rsidR="005506A8" w:rsidRPr="00215CC5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Planowany zakres prac dołączany jest do dokumentacji systemowej</w:t>
      </w:r>
      <w:r w:rsidR="00D22CF6">
        <w:rPr>
          <w:sz w:val="24"/>
          <w:szCs w:val="24"/>
        </w:rPr>
        <w:t>.</w:t>
      </w:r>
    </w:p>
    <w:p w14:paraId="307F2B4B" w14:textId="7FE74E8D" w:rsidR="00215CC5" w:rsidRPr="00215CC5" w:rsidRDefault="00215CC5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Przed rozpoczęciem prac serwisowych lub konserwacji systemu informatycznego przez</w:t>
      </w:r>
      <w:r w:rsidR="00D22CF6">
        <w:rPr>
          <w:sz w:val="24"/>
          <w:szCs w:val="24"/>
        </w:rPr>
        <w:t> </w:t>
      </w:r>
      <w:r w:rsidRPr="00215CC5">
        <w:rPr>
          <w:sz w:val="24"/>
          <w:szCs w:val="24"/>
        </w:rPr>
        <w:t>podmiot zewnętrzny, konieczne jest potwierdzenie tożsamości serwisantów przez</w:t>
      </w:r>
      <w:r w:rsidR="00C5645C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Administratora Systemów Informatycznych, Administratora </w:t>
      </w:r>
      <w:r w:rsidR="00C5645C">
        <w:rPr>
          <w:sz w:val="24"/>
          <w:szCs w:val="24"/>
        </w:rPr>
        <w:t>Danych Osobowych</w:t>
      </w:r>
      <w:r w:rsidRPr="00215CC5">
        <w:rPr>
          <w:sz w:val="24"/>
          <w:szCs w:val="24"/>
        </w:rPr>
        <w:t xml:space="preserve"> lub</w:t>
      </w:r>
      <w:r w:rsidR="00C5645C">
        <w:rPr>
          <w:sz w:val="24"/>
          <w:szCs w:val="24"/>
        </w:rPr>
        <w:t> </w:t>
      </w:r>
      <w:r w:rsidRPr="00215CC5">
        <w:rPr>
          <w:sz w:val="24"/>
          <w:szCs w:val="24"/>
        </w:rPr>
        <w:t>osobę upoważnioną do przetwarzania danych.</w:t>
      </w:r>
    </w:p>
    <w:sectPr w:rsidR="00215CC5" w:rsidRPr="00215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1BECC" w14:textId="77777777" w:rsidR="000364D3" w:rsidRDefault="000364D3" w:rsidP="008901DD">
      <w:pPr>
        <w:spacing w:after="0" w:line="240" w:lineRule="auto"/>
      </w:pPr>
      <w:r>
        <w:separator/>
      </w:r>
    </w:p>
  </w:endnote>
  <w:endnote w:type="continuationSeparator" w:id="0">
    <w:p w14:paraId="75D24197" w14:textId="77777777" w:rsidR="000364D3" w:rsidRDefault="000364D3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53A2A" w14:textId="77777777" w:rsidR="000364D3" w:rsidRDefault="000364D3" w:rsidP="008901DD">
      <w:pPr>
        <w:spacing w:after="0" w:line="240" w:lineRule="auto"/>
      </w:pPr>
      <w:r>
        <w:separator/>
      </w:r>
    </w:p>
  </w:footnote>
  <w:footnote w:type="continuationSeparator" w:id="0">
    <w:p w14:paraId="578CC6D7" w14:textId="77777777" w:rsidR="000364D3" w:rsidRDefault="000364D3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29F37EF3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02674F">
            <w:rPr>
              <w:b/>
              <w:bCs/>
            </w:rPr>
            <w:t>4</w:t>
          </w:r>
        </w:p>
      </w:tc>
      <w:tc>
        <w:tcPr>
          <w:tcW w:w="7088" w:type="dxa"/>
          <w:vMerge w:val="restart"/>
        </w:tcPr>
        <w:p w14:paraId="40716F4E" w14:textId="27930D7C" w:rsidR="00322569" w:rsidRPr="00F44D71" w:rsidRDefault="001A29F3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Przeglądy </w:t>
          </w:r>
          <w:r w:rsidR="00E47D00">
            <w:rPr>
              <w:b/>
              <w:bCs/>
              <w:sz w:val="24"/>
              <w:szCs w:val="24"/>
            </w:rPr>
            <w:t>i konserwacja systemów informatycznych</w:t>
          </w:r>
        </w:p>
      </w:tc>
      <w:tc>
        <w:tcPr>
          <w:tcW w:w="1412" w:type="dxa"/>
        </w:tcPr>
        <w:p w14:paraId="5AC7DADA" w14:textId="7FEA2D99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02674F">
            <w:t>4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C1607B"/>
    <w:multiLevelType w:val="hybridMultilevel"/>
    <w:tmpl w:val="CBBA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74316"/>
    <w:multiLevelType w:val="multilevel"/>
    <w:tmpl w:val="D654E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1A29F3"/>
    <w:rsid w:val="001E53AE"/>
    <w:rsid w:val="00215CC5"/>
    <w:rsid w:val="00220C93"/>
    <w:rsid w:val="00322569"/>
    <w:rsid w:val="003B2094"/>
    <w:rsid w:val="003B4DDB"/>
    <w:rsid w:val="003E13CF"/>
    <w:rsid w:val="003E1852"/>
    <w:rsid w:val="00430F50"/>
    <w:rsid w:val="004930F3"/>
    <w:rsid w:val="005506A8"/>
    <w:rsid w:val="005869B9"/>
    <w:rsid w:val="005A5AD0"/>
    <w:rsid w:val="00751142"/>
    <w:rsid w:val="007848CD"/>
    <w:rsid w:val="007C06D7"/>
    <w:rsid w:val="007E4E44"/>
    <w:rsid w:val="00807F5E"/>
    <w:rsid w:val="00834457"/>
    <w:rsid w:val="008901DD"/>
    <w:rsid w:val="008E1187"/>
    <w:rsid w:val="00A90D4D"/>
    <w:rsid w:val="00AB00F9"/>
    <w:rsid w:val="00AD33F4"/>
    <w:rsid w:val="00AE03B9"/>
    <w:rsid w:val="00B26257"/>
    <w:rsid w:val="00BF11B3"/>
    <w:rsid w:val="00C5645C"/>
    <w:rsid w:val="00CE1703"/>
    <w:rsid w:val="00D12804"/>
    <w:rsid w:val="00D22CF6"/>
    <w:rsid w:val="00D57C7E"/>
    <w:rsid w:val="00D9649A"/>
    <w:rsid w:val="00E42415"/>
    <w:rsid w:val="00E47D00"/>
    <w:rsid w:val="00E57C60"/>
    <w:rsid w:val="00F44D71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6F6F-C5E1-4241-9C47-C0BA76A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35</cp:revision>
  <dcterms:created xsi:type="dcterms:W3CDTF">2020-03-16T10:03:00Z</dcterms:created>
  <dcterms:modified xsi:type="dcterms:W3CDTF">2020-04-17T04:20:00Z</dcterms:modified>
</cp:coreProperties>
</file>